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B7C17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教以共进 研以致远</w:t>
      </w:r>
    </w:p>
    <w:p w14:paraId="2BB32F86">
      <w:pPr>
        <w:jc w:val="center"/>
        <w:rPr>
          <w:b/>
          <w:bCs/>
        </w:rPr>
      </w:pPr>
      <w:r>
        <w:rPr>
          <w:rFonts w:hint="eastAsia"/>
          <w:b/>
          <w:bCs/>
        </w:rPr>
        <w:t>——</w:t>
      </w:r>
      <w:r>
        <w:rPr>
          <w:rFonts w:hint="eastAsia"/>
          <w:b/>
          <w:bCs/>
        </w:rPr>
        <w:t>泰安第十九中学举行大文大理公开课</w:t>
      </w:r>
      <w:r>
        <w:rPr>
          <w:rFonts w:hint="eastAsia"/>
          <w:b/>
          <w:bCs/>
          <w:lang w:eastAsia="zh-CN"/>
        </w:rPr>
        <w:t>暨小初高衔接教育教研</w:t>
      </w:r>
      <w:r>
        <w:rPr>
          <w:rFonts w:hint="eastAsia"/>
          <w:b/>
          <w:bCs/>
        </w:rPr>
        <w:t>活动</w:t>
      </w:r>
    </w:p>
    <w:p w14:paraId="787F200A">
      <w:r>
        <w:rPr>
          <w:rFonts w:hint="eastAsia"/>
        </w:rPr>
        <w:t>     为进一步深化教学改革，聚焦课堂提质增效，泰安第十九中学在学校报告厅举行大文大理公开课</w:t>
      </w:r>
      <w:r>
        <w:rPr>
          <w:rFonts w:hint="eastAsia"/>
          <w:lang w:eastAsia="zh-CN"/>
        </w:rPr>
        <w:t>暨小初高衔接教育教研</w:t>
      </w:r>
      <w:r>
        <w:rPr>
          <w:rFonts w:hint="eastAsia"/>
        </w:rPr>
        <w:t>活动</w:t>
      </w:r>
      <w:bookmarkStart w:id="0" w:name="_GoBack"/>
      <w:bookmarkEnd w:id="0"/>
      <w:r>
        <w:rPr>
          <w:rFonts w:hint="eastAsia"/>
        </w:rPr>
        <w:t>。</w:t>
      </w:r>
    </w:p>
    <w:p w14:paraId="7B8E00B7">
      <w:r>
        <w:rPr>
          <w:rFonts w:hint="eastAsia"/>
        </w:rPr>
        <w:t>     公开课由数学教研组商智卿老师执教，全校理科教师及文科青年教师参加本次教研活动。学校特邀泰安市教育科学研究院数学教研员郭信壮、泰安市教育科学研究院访问学者辛培玉、泰安一中数学教研室主任石菁现场指导本次校级公开课。</w:t>
      </w:r>
    </w:p>
    <w:p w14:paraId="62393A3A"/>
    <w:p w14:paraId="190112C8">
      <w:r>
        <w:rPr>
          <w:rFonts w:hint="eastAsia"/>
        </w:rPr>
        <w:drawing>
          <wp:inline distT="0" distB="0" distL="114300" distR="114300">
            <wp:extent cx="5574030" cy="2569845"/>
            <wp:effectExtent l="0" t="0" r="7620" b="190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C2B892">
      <w:r>
        <w:rPr>
          <w:rFonts w:hint="eastAsia"/>
        </w:rPr>
        <w:t>      </w:t>
      </w:r>
    </w:p>
    <w:p w14:paraId="34849130">
      <w:r>
        <w:rPr>
          <w:rFonts w:hint="eastAsia"/>
        </w:rPr>
        <w:t>     商老师这节复习课内容条理清晰，知识点全面准确，能够系统回顾巩固所学内容。本节课选取的例题典型且具有代表性，讲解深入浅出，有助于学生理解掌握。课堂气氛活跃，学生参与度高，互动环节设计巧妙，能够有效激发学生思维，进一步提升数学解题能力，是一堂高质量的复习课。</w:t>
      </w:r>
    </w:p>
    <w:p w14:paraId="0119700C"/>
    <w:p w14:paraId="6D4A869E">
      <w:r>
        <w:rPr>
          <w:rFonts w:hint="eastAsia"/>
        </w:rPr>
        <w:drawing>
          <wp:inline distT="0" distB="0" distL="114300" distR="114300">
            <wp:extent cx="5839460" cy="2849245"/>
            <wp:effectExtent l="0" t="0" r="8890" b="825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9F37E7"/>
    <w:p w14:paraId="52EFB488">
      <w:r>
        <w:rPr>
          <w:rFonts w:hint="eastAsia"/>
        </w:rPr>
        <w:t>      评课环节，辛老师提出一轮复习要从高考的考向切入，平时复习要夯实基础，抓基础，抓落实。</w:t>
      </w:r>
    </w:p>
    <w:p w14:paraId="4AE804D7"/>
    <w:p w14:paraId="63B558AE">
      <w:r>
        <w:rPr>
          <w:rFonts w:hint="eastAsia"/>
        </w:rPr>
        <w:drawing>
          <wp:inline distT="0" distB="0" distL="114300" distR="114300">
            <wp:extent cx="5410835" cy="2494915"/>
            <wp:effectExtent l="0" t="0" r="18415" b="63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E635C">
      <w:r>
        <w:rPr>
          <w:rFonts w:hint="eastAsia"/>
        </w:rPr>
        <w:t>     </w:t>
      </w:r>
    </w:p>
    <w:p w14:paraId="1C545345">
      <w:r>
        <w:rPr>
          <w:rFonts w:hint="eastAsia"/>
        </w:rPr>
        <w:t>     </w:t>
      </w:r>
      <w:r>
        <w:rPr>
          <w:rFonts w:hint="eastAsia"/>
        </w:rPr>
        <w:t>石菁主任认为本次教研活动形式创新，效果显著。整节课紧扣高考趋势，运用多种互动方式，激发学生参与热情，展现了教师极高的专业素养。石主任进一步指出，老师们要不断更新教学理念和教学方法，以适应高考的变化和要求，培养出更多具有高素质的数学人才。</w:t>
      </w:r>
    </w:p>
    <w:p w14:paraId="3F67BEF8"/>
    <w:p w14:paraId="07D11892">
      <w:r>
        <w:rPr>
          <w:rFonts w:hint="eastAsia"/>
        </w:rPr>
        <w:drawing>
          <wp:inline distT="0" distB="0" distL="114300" distR="114300">
            <wp:extent cx="5553075" cy="2560955"/>
            <wp:effectExtent l="0" t="0" r="9525" b="1079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EA9166"/>
    <w:p w14:paraId="2E92A3FC">
      <w:r>
        <w:rPr>
          <w:rFonts w:hint="eastAsia"/>
        </w:rPr>
        <w:t>     </w:t>
      </w:r>
      <w:r>
        <w:rPr>
          <w:rFonts w:hint="eastAsia"/>
        </w:rPr>
        <w:t>郭信壮主任认为本节课很好地结合了近三年的高考趋势，精选了典型例题，贯彻了复习教学的教学理念，有效提升了学生的高考应对能力。平时复习要深入理解和利用教材，将教材复习贯穿整个复习过程中，日常教学要将过程性评价渗透到日常教学中，用真诚的评价鼓励学生，促进学生的不断进步。</w:t>
      </w:r>
    </w:p>
    <w:p w14:paraId="4F6701D1">
      <w:r>
        <w:rPr>
          <w:rFonts w:hint="eastAsia"/>
        </w:rPr>
        <w:t>     本次校级教研活动不仅为教师们提供了交流与学习的平台，促进了教学方法与经验的共享，还极大地激发了教师们的创新精神和教学热情。通过深入研讨，教师们能够更清晰地认识到自身在教学中的优势与不足，有针对性地改进教学策略，提升教学效果。</w:t>
      </w:r>
    </w:p>
    <w:p w14:paraId="76F74077">
      <w:r>
        <w:rPr>
          <w:rFonts w:hint="eastAsia"/>
        </w:rPr>
        <w:t>     学校将以本次教研活动为契机，深化教育教学改革，不断提升教研水平。下一步，学校将一如既往地聚焦核心素养，坚持以学生为中心，以品质课堂为载体，努力构建更加科学、高效的教学体系。同时，加强教师培训，提高教师的专业素养和教学能力，为学生提供更加优质的教育资源，创办人民满意的教育。</w:t>
      </w:r>
    </w:p>
    <w:p w14:paraId="5A2C7D49"/>
    <w:sectPr>
      <w:pgSz w:w="11906" w:h="16838"/>
      <w:pgMar w:top="1417" w:right="1134" w:bottom="1134" w:left="1417" w:header="0" w:footer="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yYWEyZDA5MWEwYTdlNTMzMjIwMWNkNTlkNDZjYzMifQ=="/>
  </w:docVars>
  <w:rsids>
    <w:rsidRoot w:val="00000000"/>
    <w:rsid w:val="18A16072"/>
    <w:rsid w:val="19AE2E6D"/>
    <w:rsid w:val="26651EAA"/>
    <w:rsid w:val="26BF7963"/>
    <w:rsid w:val="43E4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basedOn w:val="6"/>
    <w:qFormat/>
    <w:uiPriority w:val="0"/>
    <w:rPr>
      <w:i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869</Words>
  <Characters>879</Characters>
  <Lines>0</Lines>
  <Paragraphs>0</Paragraphs>
  <TotalTime>5</TotalTime>
  <ScaleCrop>false</ScaleCrop>
  <LinksUpToDate>false</LinksUpToDate>
  <CharactersWithSpaces>935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岳承喜</cp:lastModifiedBy>
  <dcterms:modified xsi:type="dcterms:W3CDTF">2024-08-08T01:30:08Z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BEDEED0691AC4CE794434ACEF9B55C64</vt:lpwstr>
  </property>
</Properties>
</file>